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3" w:rsidRPr="00576F48" w:rsidRDefault="00576F48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bCs/>
          <w:color w:val="auto"/>
          <w:bdr w:val="none" w:sz="0" w:space="0" w:color="auto" w:frame="1"/>
        </w:rPr>
      </w:pPr>
      <w:r w:rsidRPr="00576F48">
        <w:rPr>
          <w:rFonts w:ascii="Arial" w:hAnsi="Arial" w:cs="Arial"/>
          <w:color w:val="auto"/>
          <w:bdr w:val="none" w:sz="0" w:space="0" w:color="auto" w:frame="1"/>
        </w:rPr>
        <w:t xml:space="preserve">ПЕРЕЧЕНЬ ДОКУМЕНТОВ И РЕЗУЛЬТАТОВ ОБСЛЕДОВАНИЯ ДЛЯ ПЛАНОВОЙ ГОСПИТАЛИЗАЦИИ ПАЦИЕНТОВ, НАПРАВЛЕННЫХ ИЗ </w:t>
      </w:r>
      <w:r w:rsidRPr="00576F48">
        <w:rPr>
          <w:rFonts w:ascii="Arial" w:hAnsi="Arial" w:cs="Arial"/>
          <w:b/>
          <w:color w:val="auto"/>
          <w:bdr w:val="none" w:sz="0" w:space="0" w:color="auto" w:frame="1"/>
        </w:rPr>
        <w:t>РЕГИОНАЛЬНЫХ</w:t>
      </w:r>
      <w:r w:rsidRPr="00576F48">
        <w:rPr>
          <w:rFonts w:ascii="Arial" w:hAnsi="Arial" w:cs="Arial"/>
          <w:color w:val="auto"/>
          <w:bdr w:val="none" w:sz="0" w:space="0" w:color="auto" w:frame="1"/>
        </w:rPr>
        <w:t xml:space="preserve"> МЕДИЦИНСКИХ ОРГАНИЗАЦИЙ, В УСЛОВИЯХ КРУГЛОСУТОЧНОГО СТАЦИОНАРА </w:t>
      </w:r>
      <w:r w:rsidR="004E208C" w:rsidRPr="00576F48">
        <w:rPr>
          <w:rFonts w:ascii="Arial" w:hAnsi="Arial" w:cs="Arial"/>
          <w:noProof/>
          <w:color w:val="auto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7944396</wp:posOffset>
            </wp:positionH>
            <wp:positionV relativeFrom="paragraph">
              <wp:posOffset>2292527</wp:posOffset>
            </wp:positionV>
            <wp:extent cx="6134986" cy="95693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86" cy="9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8C" w:rsidRPr="00576F48">
        <w:rPr>
          <w:rFonts w:ascii="Arial" w:hAnsi="Arial" w:cs="Arial"/>
          <w:noProof/>
          <w:color w:val="auto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7774276</wp:posOffset>
            </wp:positionH>
            <wp:positionV relativeFrom="paragraph">
              <wp:posOffset>2292527</wp:posOffset>
            </wp:positionV>
            <wp:extent cx="6134986" cy="95693"/>
            <wp:effectExtent l="0" t="0" r="0" b="0"/>
            <wp:wrapNone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86" cy="9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8C" w:rsidRPr="00576F48">
        <w:rPr>
          <w:rFonts w:ascii="Arial" w:hAnsi="Arial" w:cs="Arial"/>
          <w:noProof/>
          <w:color w:val="auto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7859336</wp:posOffset>
            </wp:positionH>
            <wp:positionV relativeFrom="paragraph">
              <wp:posOffset>3100602</wp:posOffset>
            </wp:positionV>
            <wp:extent cx="6134986" cy="95693"/>
            <wp:effectExtent l="0" t="0" r="0" b="0"/>
            <wp:wrapNone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86" cy="9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CE2" w:rsidRPr="00576F48">
        <w:rPr>
          <w:rFonts w:ascii="Arial" w:hAnsi="Arial" w:cs="Arial"/>
          <w:color w:val="auto"/>
          <w:bdr w:val="none" w:sz="0" w:space="0" w:color="auto" w:frame="1"/>
        </w:rPr>
        <w:t xml:space="preserve">С ЦЕЛЬЮ ПРОВЕДЕНИЯ </w:t>
      </w:r>
      <w:r w:rsidR="00F65CE2" w:rsidRPr="00576F48">
        <w:rPr>
          <w:rFonts w:ascii="Arial" w:hAnsi="Arial" w:cs="Arial"/>
          <w:b/>
          <w:color w:val="auto"/>
          <w:bdr w:val="none" w:sz="0" w:space="0" w:color="auto" w:frame="1"/>
        </w:rPr>
        <w:t>ИНВАЗИВНОГО ОБСЛЕДОВАНИЯ, ОПЕРАТИВНОГО ЛЕЧЕНИЯ И ПРОВЕДЕНИЯ АНЕСТЕЗИОЛОГИЧЕСКОГО ПОСОБИЯ</w:t>
      </w:r>
    </w:p>
    <w:p w:rsidR="004D1FC2" w:rsidRDefault="004D1FC2" w:rsidP="004D1FC2">
      <w:pPr>
        <w:pStyle w:val="ae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F02" w:rsidRDefault="002502ED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6pt;margin-top:13.9pt;width:20.95pt;height:20.1pt;z-index:251668480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>
        <w:rPr>
          <w:rFonts w:ascii="Arial" w:hAnsi="Arial" w:cs="Arial"/>
          <w:color w:val="auto"/>
          <w:sz w:val="24"/>
          <w:szCs w:val="24"/>
        </w:rPr>
        <w:t>.</w:t>
      </w:r>
    </w:p>
    <w:p w:rsidR="00BA43C6" w:rsidRDefault="002502ED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6pt;margin-top:3.9pt;width:20.95pt;height:20.1pt;z-index:251670528" arcsize="10923f">
            <w10:anchorlock/>
          </v:roundrect>
        </w:pict>
      </w:r>
      <w:r w:rsidR="003327A3" w:rsidRPr="004D1FC2">
        <w:rPr>
          <w:rFonts w:ascii="Arial" w:hAnsi="Arial" w:cs="Arial"/>
          <w:color w:val="auto"/>
          <w:sz w:val="24"/>
          <w:szCs w:val="24"/>
        </w:rPr>
        <w:t>Направление на </w:t>
      </w:r>
      <w:r w:rsidR="00862AA7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4D1FC2">
        <w:rPr>
          <w:rFonts w:ascii="Arial" w:hAnsi="Arial" w:cs="Arial"/>
          <w:color w:val="auto"/>
          <w:sz w:val="24"/>
          <w:szCs w:val="24"/>
        </w:rPr>
        <w:t xml:space="preserve">госпитализацию </w:t>
      </w:r>
      <w:r w:rsidR="00BA43C6" w:rsidRPr="004D1FC2">
        <w:rPr>
          <w:rFonts w:ascii="Arial" w:hAnsi="Arial" w:cs="Arial"/>
          <w:color w:val="auto"/>
          <w:sz w:val="24"/>
          <w:szCs w:val="24"/>
        </w:rPr>
        <w:t>(Форма 057/у-04)</w:t>
      </w:r>
      <w:r w:rsidR="00BA43C6">
        <w:rPr>
          <w:rFonts w:ascii="Arial" w:hAnsi="Arial" w:cs="Arial"/>
          <w:color w:val="auto"/>
          <w:sz w:val="24"/>
          <w:szCs w:val="24"/>
        </w:rPr>
        <w:t xml:space="preserve"> </w:t>
      </w:r>
      <w:r w:rsidR="001A5BAD" w:rsidRPr="004D1FC2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6C7B20">
        <w:rPr>
          <w:rFonts w:ascii="Arial" w:hAnsi="Arial" w:cs="Arial"/>
          <w:color w:val="auto"/>
          <w:sz w:val="24"/>
          <w:szCs w:val="24"/>
        </w:rPr>
        <w:t>,</w:t>
      </w:r>
      <w:r w:rsidR="001A5BAD" w:rsidRPr="006C7B20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6C7B20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6C7B20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6C7B20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862AA7">
        <w:rPr>
          <w:rFonts w:ascii="Arial" w:hAnsi="Arial" w:cs="Arial"/>
          <w:color w:val="auto"/>
          <w:sz w:val="24"/>
          <w:szCs w:val="24"/>
        </w:rPr>
        <w:t xml:space="preserve"> </w:t>
      </w:r>
      <w:r w:rsidR="00862AA7" w:rsidRPr="00534EB1">
        <w:rPr>
          <w:rFonts w:ascii="Arial" w:hAnsi="Arial" w:cs="Arial"/>
          <w:b/>
          <w:color w:val="auto"/>
          <w:sz w:val="24"/>
          <w:szCs w:val="24"/>
        </w:rPr>
        <w:t>или</w:t>
      </w:r>
      <w:r w:rsidR="00862AA7" w:rsidRPr="00534EB1">
        <w:rPr>
          <w:rFonts w:ascii="Arial" w:hAnsi="Arial" w:cs="Arial"/>
          <w:color w:val="auto"/>
          <w:sz w:val="24"/>
          <w:szCs w:val="24"/>
        </w:rPr>
        <w:t xml:space="preserve"> направление из территориального органа управления здравоохранением по месту жительства с указанием источника финансирования (действительно на одну госпитализацию)</w:t>
      </w:r>
      <w:r w:rsidR="005B7AAB" w:rsidRPr="006C7B20">
        <w:rPr>
          <w:rFonts w:ascii="Arial" w:hAnsi="Arial" w:cs="Arial"/>
          <w:color w:val="auto"/>
          <w:sz w:val="24"/>
          <w:szCs w:val="24"/>
        </w:rPr>
        <w:t>.</w:t>
      </w:r>
      <w:r w:rsidR="005B7A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4D1FC2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F65CE2" w:rsidRDefault="002502ED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6pt;margin-top:3.1pt;width:20.95pt;height:20.1pt;z-index:251719680;mso-position-vertical-relative:line" arcsize="10923f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>Выписк</w:t>
      </w:r>
      <w:r w:rsidR="001A5BAD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F65CE2" w:rsidRPr="001A5BAD">
        <w:rPr>
          <w:rFonts w:ascii="Arial" w:hAnsi="Arial" w:cs="Arial"/>
          <w:color w:val="auto"/>
          <w:sz w:val="24"/>
          <w:szCs w:val="24"/>
        </w:rPr>
        <w:t xml:space="preserve"> и заключение педиатра об отсутствии противопоказаний к оперативному лечению</w:t>
      </w:r>
      <w:r w:rsidR="001A5BAD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2502ED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8" style="position:absolute;left:0;text-align:left;margin-left:486pt;margin-top:41.25pt;width:20.95pt;height:20.1pt;z-index:251761664;mso-position-vertical-relative:line" arcsize="10923f"/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6pt;margin-top:3pt;width:20.95pt;height:20.1pt;z-index:251672576;mso-position-vertical-relative:line" arcsize="10923f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="003327A3" w:rsidRPr="001A5BAD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="003327A3" w:rsidRPr="001A5BAD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>
        <w:rPr>
          <w:rFonts w:ascii="Arial" w:hAnsi="Arial" w:cs="Arial"/>
          <w:color w:val="auto"/>
          <w:sz w:val="24"/>
          <w:szCs w:val="24"/>
        </w:rPr>
        <w:t xml:space="preserve"> 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063/у).</w:t>
      </w:r>
    </w:p>
    <w:p w:rsidR="00A647E5" w:rsidRPr="00A647E5" w:rsidRDefault="00A647E5" w:rsidP="00A647E5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1E0B6D" w:rsidRDefault="002502ED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6pt;margin-top:3.9pt;width:20.95pt;height:20.1pt;z-index:251673600;mso-position-vertical-relative:line" arcsize="10923f"/>
        </w:pict>
      </w:r>
      <w:r w:rsidR="00B74FA0" w:rsidRPr="00B74FA0">
        <w:rPr>
          <w:rFonts w:ascii="Arial" w:hAnsi="Arial" w:cs="Arial"/>
          <w:color w:val="auto"/>
          <w:sz w:val="24"/>
          <w:szCs w:val="24"/>
        </w:rPr>
        <w:t xml:space="preserve"> </w:t>
      </w:r>
      <w:r w:rsidR="00B74FA0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B74FA0">
        <w:rPr>
          <w:rFonts w:ascii="Arial" w:hAnsi="Arial" w:cs="Arial"/>
          <w:color w:val="auto"/>
          <w:sz w:val="24"/>
          <w:szCs w:val="24"/>
        </w:rPr>
        <w:t>в течение</w:t>
      </w:r>
      <w:r w:rsidR="00B74FA0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B74FA0">
        <w:rPr>
          <w:rFonts w:ascii="Arial" w:hAnsi="Arial" w:cs="Arial"/>
          <w:color w:val="auto"/>
          <w:sz w:val="24"/>
          <w:szCs w:val="24"/>
        </w:rPr>
        <w:t>х</w:t>
      </w:r>
      <w:r w:rsidR="00B74FA0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B74FA0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B74FA0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B74FA0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B74FA0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B74FA0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B74FA0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B74FA0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B74FA0">
        <w:rPr>
          <w:rFonts w:ascii="Arial" w:hAnsi="Arial" w:cs="Arial"/>
          <w:color w:val="auto"/>
          <w:sz w:val="24"/>
          <w:szCs w:val="24"/>
        </w:rPr>
        <w:t>пациента.</w:t>
      </w:r>
      <w:r w:rsidR="00B74FA0" w:rsidRPr="001E0B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B74FA0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1" style="position:absolute;left:0;text-align:left;margin-left:486.75pt;margin-top:8.55pt;width:20.95pt;height:20.1pt;z-index:251722752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обучения </w:t>
      </w:r>
      <w:r w:rsidR="001B4442" w:rsidRPr="00EE5679">
        <w:rPr>
          <w:rFonts w:ascii="Arial" w:hAnsi="Arial" w:cs="Arial"/>
          <w:color w:val="auto"/>
          <w:sz w:val="24"/>
          <w:szCs w:val="24"/>
        </w:rPr>
        <w:t>(ясли, детский сад, школа, учреждение среднего профессионального образования, ВУЗ)</w:t>
      </w:r>
      <w:r w:rsidR="001B4442">
        <w:rPr>
          <w:rFonts w:ascii="Times New Roman" w:hAnsi="Times New Roman" w:cs="Times New Roman"/>
          <w:sz w:val="32"/>
          <w:szCs w:val="32"/>
        </w:rPr>
        <w:t xml:space="preserve"> </w:t>
      </w:r>
      <w:r w:rsidR="006512DD">
        <w:rPr>
          <w:rFonts w:ascii="Arial" w:hAnsi="Arial" w:cs="Arial"/>
          <w:color w:val="auto"/>
          <w:sz w:val="24"/>
          <w:szCs w:val="24"/>
        </w:rPr>
        <w:t>в течение последних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6512DD">
        <w:rPr>
          <w:rFonts w:ascii="Arial" w:hAnsi="Arial" w:cs="Arial"/>
          <w:color w:val="auto"/>
          <w:sz w:val="24"/>
          <w:szCs w:val="24"/>
        </w:rPr>
        <w:t>ней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2502ED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8" style="position:absolute;left:0;text-align:left;margin-left:486.6pt;margin-top:16pt;width:20.95pt;height:20.1pt;z-index:251744256;mso-position-horizontal-relative:text;mso-position-vertical-relative:line" arcsize="10923f" fillcolor="white [3212]">
            <v:textbox style="mso-next-textbox:#_x0000_s1108">
              <w:txbxContent>
                <w:p w:rsidR="002E610B" w:rsidRPr="008B7BAC" w:rsidRDefault="002E610B" w:rsidP="002E610B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2E610B" w:rsidRPr="001E0B6D" w:rsidRDefault="002E610B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Анализ крови на ВИЧ-инфекцию (действителен 3 мес</w:t>
      </w:r>
      <w:r>
        <w:rPr>
          <w:rFonts w:ascii="Arial" w:hAnsi="Arial" w:cs="Arial"/>
          <w:color w:val="auto"/>
          <w:sz w:val="24"/>
          <w:szCs w:val="24"/>
        </w:rPr>
        <w:t>яца</w:t>
      </w:r>
      <w:r w:rsidRPr="001E0B6D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E610B" w:rsidRPr="001E0B6D" w:rsidRDefault="002502ED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1" style="position:absolute;left:0;text-align:left;margin-left:486.6pt;margin-top:1.1pt;width:20.95pt;height:20.1pt;z-index:251758592;mso-position-vertical-relative:line" arcsize="10923f" fillcolor="white [3212]">
            <v:textbox style="mso-next-textbox:#_x0000_s1121">
              <w:txbxContent>
                <w:p w:rsidR="00663F4C" w:rsidRPr="008B7BAC" w:rsidRDefault="00663F4C" w:rsidP="002E610B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2E610B" w:rsidRPr="001E0B6D">
        <w:rPr>
          <w:rFonts w:ascii="Arial" w:hAnsi="Arial" w:cs="Arial"/>
          <w:color w:val="auto"/>
          <w:sz w:val="24"/>
          <w:szCs w:val="24"/>
        </w:rPr>
        <w:t>Анализ крови на маркеры гепатитов</w:t>
      </w:r>
      <w:proofErr w:type="gramStart"/>
      <w:r w:rsidR="002E610B" w:rsidRPr="001E0B6D">
        <w:rPr>
          <w:rFonts w:ascii="Arial" w:hAnsi="Arial" w:cs="Arial"/>
          <w:color w:val="auto"/>
          <w:sz w:val="24"/>
          <w:szCs w:val="24"/>
        </w:rPr>
        <w:t> </w:t>
      </w:r>
      <w:r w:rsidR="00290F66" w:rsidRPr="001E0B6D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="00290F66">
        <w:rPr>
          <w:rFonts w:ascii="Arial" w:hAnsi="Arial" w:cs="Arial"/>
          <w:color w:val="auto"/>
          <w:sz w:val="24"/>
          <w:szCs w:val="24"/>
        </w:rPr>
        <w:t xml:space="preserve"> </w:t>
      </w:r>
      <w:r w:rsidR="00290F66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290F66" w:rsidRPr="00BB62D6">
        <w:rPr>
          <w:rFonts w:ascii="Arial" w:hAnsi="Arial" w:cs="Arial"/>
          <w:color w:val="auto"/>
          <w:sz w:val="24"/>
          <w:szCs w:val="24"/>
        </w:rPr>
        <w:t>HBS-ag</w:t>
      </w:r>
      <w:proofErr w:type="spellEnd"/>
      <w:r w:rsidR="00290F66" w:rsidRPr="00BB62D6">
        <w:rPr>
          <w:rFonts w:ascii="Arial" w:hAnsi="Arial" w:cs="Arial"/>
          <w:color w:val="auto"/>
          <w:sz w:val="24"/>
          <w:szCs w:val="24"/>
        </w:rPr>
        <w:t xml:space="preserve">) </w:t>
      </w:r>
      <w:r w:rsidR="00290F66" w:rsidRPr="001E0B6D">
        <w:rPr>
          <w:rFonts w:ascii="Arial" w:hAnsi="Arial" w:cs="Arial"/>
          <w:color w:val="auto"/>
          <w:sz w:val="24"/>
          <w:szCs w:val="24"/>
        </w:rPr>
        <w:t xml:space="preserve"> и С</w:t>
      </w:r>
      <w:r w:rsidR="00290F66">
        <w:rPr>
          <w:rFonts w:ascii="Arial" w:hAnsi="Arial" w:cs="Arial"/>
          <w:color w:val="auto"/>
          <w:sz w:val="24"/>
          <w:szCs w:val="24"/>
        </w:rPr>
        <w:t xml:space="preserve"> </w:t>
      </w:r>
      <w:r w:rsidR="00290F66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290F66" w:rsidRPr="00BB62D6">
        <w:rPr>
          <w:rFonts w:ascii="Arial" w:hAnsi="Arial" w:cs="Arial"/>
          <w:color w:val="auto"/>
          <w:sz w:val="24"/>
          <w:szCs w:val="24"/>
        </w:rPr>
        <w:t>anti-HCV</w:t>
      </w:r>
      <w:proofErr w:type="spellEnd"/>
      <w:r w:rsidR="00290F66" w:rsidRPr="00BB62D6">
        <w:rPr>
          <w:rFonts w:ascii="Arial" w:hAnsi="Arial" w:cs="Arial"/>
          <w:color w:val="auto"/>
          <w:sz w:val="24"/>
          <w:szCs w:val="24"/>
        </w:rPr>
        <w:t>)</w:t>
      </w:r>
      <w:r w:rsidR="00290F66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2E610B" w:rsidRPr="001E0B6D">
        <w:rPr>
          <w:rFonts w:ascii="Arial" w:hAnsi="Arial" w:cs="Arial"/>
          <w:color w:val="auto"/>
          <w:sz w:val="24"/>
          <w:szCs w:val="24"/>
        </w:rPr>
        <w:t>(действителен 3 мес</w:t>
      </w:r>
      <w:r w:rsidR="002E610B">
        <w:rPr>
          <w:rFonts w:ascii="Arial" w:hAnsi="Arial" w:cs="Arial"/>
          <w:color w:val="auto"/>
          <w:sz w:val="24"/>
          <w:szCs w:val="24"/>
        </w:rPr>
        <w:t>яца</w:t>
      </w:r>
      <w:r w:rsidR="002E610B" w:rsidRPr="001E0B6D">
        <w:rPr>
          <w:rFonts w:ascii="Arial" w:hAnsi="Arial" w:cs="Arial"/>
          <w:color w:val="auto"/>
          <w:sz w:val="24"/>
          <w:szCs w:val="24"/>
        </w:rPr>
        <w:t>)</w:t>
      </w:r>
      <w:r w:rsidR="002E610B">
        <w:rPr>
          <w:rFonts w:ascii="Arial" w:hAnsi="Arial" w:cs="Arial"/>
          <w:color w:val="auto"/>
          <w:sz w:val="24"/>
          <w:szCs w:val="24"/>
        </w:rPr>
        <w:t>.</w:t>
      </w:r>
    </w:p>
    <w:p w:rsidR="002E610B" w:rsidRPr="001E0B6D" w:rsidRDefault="002502ED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9" style="position:absolute;left:0;text-align:left;margin-left:486.45pt;margin-top:.1pt;width:20.95pt;height:20.1pt;z-index:251745280;mso-position-vertical-relative:line" arcsize="10923f" filled="f" fillcolor="lime">
            <v:textbox style="mso-next-textbox:#_x0000_s1109">
              <w:txbxContent>
                <w:p w:rsidR="002E610B" w:rsidRPr="008B7BAC" w:rsidRDefault="002E610B" w:rsidP="002E610B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2E610B" w:rsidRPr="001E0B6D">
        <w:rPr>
          <w:rFonts w:ascii="Arial" w:hAnsi="Arial" w:cs="Arial"/>
          <w:color w:val="auto"/>
          <w:sz w:val="24"/>
          <w:szCs w:val="24"/>
        </w:rPr>
        <w:t>Исследование крови на сифилис методом ИФА (суммарные антитела) (действителен 3 мес</w:t>
      </w:r>
      <w:r w:rsidR="002E610B">
        <w:rPr>
          <w:rFonts w:ascii="Arial" w:hAnsi="Arial" w:cs="Arial"/>
          <w:color w:val="auto"/>
          <w:sz w:val="24"/>
          <w:szCs w:val="24"/>
        </w:rPr>
        <w:t>яца</w:t>
      </w:r>
      <w:r w:rsidR="002E610B" w:rsidRPr="001E0B6D">
        <w:rPr>
          <w:rFonts w:ascii="Arial" w:hAnsi="Arial" w:cs="Arial"/>
          <w:color w:val="auto"/>
          <w:sz w:val="24"/>
          <w:szCs w:val="24"/>
        </w:rPr>
        <w:t>)</w:t>
      </w:r>
      <w:r w:rsidR="002E610B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2502ED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2" style="position:absolute;left:0;text-align:left;margin-left:486pt;margin-top:0;width:20.95pt;height:20.1pt;z-index:251723776;mso-position-vertical:top;mso-position-vertical-relative:line" arcsize="10923f" filled="f" fillcolor="lime">
            <v:textbox style="mso-next-textbox:#_x0000_s1082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Клинический анализ крови (действителен 14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2E610B" w:rsidRDefault="002502ED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083" style="position:absolute;left:0;text-align:left;margin-left:486pt;margin-top:4.75pt;width:20.95pt;height:20.1pt;z-index:251724800;mso-position-vertical-relative:line" arcsize="10923f" filled="f" fillcolor="lime">
            <v:textbox style="mso-next-textbox:#_x0000_s1083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2E610B" w:rsidRPr="001E0B6D">
        <w:rPr>
          <w:rFonts w:ascii="Arial" w:hAnsi="Arial" w:cs="Arial"/>
          <w:color w:val="auto"/>
          <w:sz w:val="24"/>
          <w:szCs w:val="24"/>
        </w:rPr>
        <w:t>Биохимический анализ крови (общий белок, мочевина</w:t>
      </w:r>
      <w:r w:rsidR="002E610B">
        <w:rPr>
          <w:rFonts w:ascii="Arial" w:hAnsi="Arial" w:cs="Arial"/>
          <w:color w:val="auto"/>
          <w:sz w:val="24"/>
          <w:szCs w:val="24"/>
        </w:rPr>
        <w:t>,</w:t>
      </w:r>
      <w:r w:rsidR="002E610B" w:rsidRPr="001E0B6D">
        <w:rPr>
          <w:rFonts w:ascii="Arial" w:hAnsi="Arial" w:cs="Arial"/>
          <w:color w:val="auto"/>
          <w:sz w:val="24"/>
          <w:szCs w:val="24"/>
        </w:rPr>
        <w:t xml:space="preserve"> билирубин общий, билирубин прямой, АЛТ, АСТ, щелочная фосфатаза</w:t>
      </w:r>
      <w:r w:rsidR="002E610B">
        <w:rPr>
          <w:rFonts w:ascii="Arial" w:hAnsi="Arial" w:cs="Arial"/>
          <w:color w:val="auto"/>
          <w:sz w:val="24"/>
          <w:szCs w:val="24"/>
        </w:rPr>
        <w:t xml:space="preserve">, холестерин общий, </w:t>
      </w:r>
      <w:r w:rsidR="002E610B" w:rsidRPr="001E0B6D">
        <w:rPr>
          <w:rFonts w:ascii="Arial" w:hAnsi="Arial" w:cs="Arial"/>
          <w:color w:val="auto"/>
          <w:sz w:val="24"/>
          <w:szCs w:val="24"/>
        </w:rPr>
        <w:t xml:space="preserve"> глюкоза, </w:t>
      </w:r>
      <w:proofErr w:type="spellStart"/>
      <w:r w:rsidR="002E610B">
        <w:rPr>
          <w:rFonts w:ascii="Arial" w:hAnsi="Arial" w:cs="Arial"/>
          <w:color w:val="auto"/>
          <w:sz w:val="24"/>
          <w:szCs w:val="24"/>
        </w:rPr>
        <w:t>креатинин</w:t>
      </w:r>
      <w:proofErr w:type="spellEnd"/>
      <w:r w:rsidR="002E610B" w:rsidRPr="001E0B6D">
        <w:rPr>
          <w:rFonts w:ascii="Arial" w:hAnsi="Arial" w:cs="Arial"/>
          <w:color w:val="auto"/>
          <w:sz w:val="24"/>
          <w:szCs w:val="24"/>
        </w:rPr>
        <w:t>) (действителен 14 дн</w:t>
      </w:r>
      <w:r w:rsidR="002E610B">
        <w:rPr>
          <w:rFonts w:ascii="Arial" w:hAnsi="Arial" w:cs="Arial"/>
          <w:color w:val="auto"/>
          <w:sz w:val="24"/>
          <w:szCs w:val="24"/>
        </w:rPr>
        <w:t>ей</w:t>
      </w:r>
      <w:r w:rsidR="002E610B" w:rsidRPr="001E0B6D">
        <w:rPr>
          <w:rFonts w:ascii="Arial" w:hAnsi="Arial" w:cs="Arial"/>
          <w:color w:val="auto"/>
          <w:sz w:val="24"/>
          <w:szCs w:val="24"/>
        </w:rPr>
        <w:t>)</w:t>
      </w:r>
      <w:r w:rsidR="002E610B">
        <w:rPr>
          <w:rFonts w:ascii="Arial" w:hAnsi="Arial" w:cs="Arial"/>
          <w:color w:val="auto"/>
          <w:sz w:val="24"/>
          <w:szCs w:val="24"/>
        </w:rPr>
        <w:t>.</w:t>
      </w:r>
    </w:p>
    <w:p w:rsidR="002E610B" w:rsidRDefault="002502ED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0" style="position:absolute;left:0;text-align:left;margin-left:486pt;margin-top:-2pt;width:20.95pt;height:20.1pt;z-index:251746304;mso-position-vertical-relative:line" arcsize="10923f" filled="f" fillcolor="lime">
            <v:textbox style="mso-next-textbox:#_x0000_s1110">
              <w:txbxContent>
                <w:p w:rsidR="002E610B" w:rsidRPr="008B7BAC" w:rsidRDefault="002E610B" w:rsidP="002E610B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proofErr w:type="spellStart"/>
      <w:r w:rsidR="002E610B" w:rsidRPr="00A2540D">
        <w:rPr>
          <w:rFonts w:ascii="Arial" w:hAnsi="Arial" w:cs="Arial"/>
          <w:color w:val="auto"/>
          <w:sz w:val="24"/>
          <w:szCs w:val="24"/>
        </w:rPr>
        <w:t>Коагулограмма</w:t>
      </w:r>
      <w:proofErr w:type="spellEnd"/>
      <w:r w:rsidR="002E610B" w:rsidRPr="00A2540D">
        <w:rPr>
          <w:rFonts w:ascii="Arial" w:hAnsi="Arial" w:cs="Arial"/>
          <w:color w:val="auto"/>
          <w:sz w:val="24"/>
          <w:szCs w:val="24"/>
        </w:rPr>
        <w:t xml:space="preserve"> (АЧТВ, фибриноген, протромбин, </w:t>
      </w:r>
      <w:proofErr w:type="spellStart"/>
      <w:r w:rsidR="002E610B" w:rsidRPr="00A2540D">
        <w:rPr>
          <w:rFonts w:ascii="Arial" w:hAnsi="Arial" w:cs="Arial"/>
          <w:color w:val="auto"/>
          <w:sz w:val="24"/>
          <w:szCs w:val="24"/>
        </w:rPr>
        <w:t>тромбиновое</w:t>
      </w:r>
      <w:proofErr w:type="spellEnd"/>
      <w:r w:rsidR="002E610B" w:rsidRPr="00A2540D">
        <w:rPr>
          <w:rFonts w:ascii="Arial" w:hAnsi="Arial" w:cs="Arial"/>
          <w:color w:val="auto"/>
          <w:sz w:val="24"/>
          <w:szCs w:val="24"/>
        </w:rPr>
        <w:t xml:space="preserve"> время, </w:t>
      </w:r>
      <w:proofErr w:type="spellStart"/>
      <w:r w:rsidR="002E610B" w:rsidRPr="00A2540D">
        <w:rPr>
          <w:rFonts w:ascii="Arial" w:hAnsi="Arial" w:cs="Arial"/>
          <w:color w:val="auto"/>
          <w:sz w:val="24"/>
          <w:szCs w:val="24"/>
        </w:rPr>
        <w:t>протромбиновый</w:t>
      </w:r>
      <w:proofErr w:type="spellEnd"/>
      <w:r w:rsidR="002E610B" w:rsidRPr="00A2540D">
        <w:rPr>
          <w:rFonts w:ascii="Arial" w:hAnsi="Arial" w:cs="Arial"/>
          <w:color w:val="auto"/>
          <w:sz w:val="24"/>
          <w:szCs w:val="24"/>
        </w:rPr>
        <w:t xml:space="preserve"> индекс) (действительно 14 дней)</w:t>
      </w:r>
      <w:r w:rsidR="002E610B">
        <w:rPr>
          <w:rFonts w:ascii="Arial" w:hAnsi="Arial" w:cs="Arial"/>
          <w:color w:val="auto"/>
          <w:sz w:val="24"/>
          <w:szCs w:val="24"/>
        </w:rPr>
        <w:t>.</w:t>
      </w:r>
    </w:p>
    <w:p w:rsidR="002E610B" w:rsidRPr="000E14E7" w:rsidRDefault="002502ED" w:rsidP="002E610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4" style="position:absolute;left:0;text-align:left;margin-left:486pt;margin-top:-5.55pt;width:20.95pt;height:20.1pt;z-index:251760640;mso-position-vertical-relative:line" arcsize="10923f" filled="f" fillcolor="lime">
            <v:textbox style="mso-next-textbox:#_x0000_s1124">
              <w:txbxContent>
                <w:p w:rsidR="00290F66" w:rsidRPr="008B7BAC" w:rsidRDefault="00290F66" w:rsidP="00290F6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2E610B" w:rsidRPr="001E0B6D">
        <w:rPr>
          <w:rFonts w:ascii="Arial" w:hAnsi="Arial" w:cs="Arial"/>
          <w:color w:val="auto"/>
          <w:sz w:val="24"/>
          <w:szCs w:val="24"/>
        </w:rPr>
        <w:t>Анализ крови на группу и резус-фактор</w:t>
      </w:r>
      <w:r w:rsidR="002E610B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2502ED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7" style="position:absolute;left:0;text-align:left;margin-left:486pt;margin-top:-6.15pt;width:20.95pt;height:20.1pt;z-index:251756544;mso-position-vertical-relative:line" arcsize="10923f" filled="f" fillcolor="lime">
            <v:textbox style="mso-next-textbox:#_x0000_s1117">
              <w:txbxContent>
                <w:p w:rsidR="005B79BB" w:rsidRPr="008B7BAC" w:rsidRDefault="005B79BB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Общий анализ мочи (действителен 14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6318F" w:rsidRPr="00BA27A0" w:rsidRDefault="002502ED" w:rsidP="0096318F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9" style="position:absolute;left:0;text-align:left;margin-left:486pt;margin-top:34pt;width:20.95pt;height:20.1pt;z-index:251737088;mso-position-vertical-relative:line" arcsize="10923f" filled="f" fillcolor="lime">
            <v:textbox style="mso-next-textbox:#_x0000_s1099">
              <w:txbxContent>
                <w:p w:rsidR="0096318F" w:rsidRPr="008B7BAC" w:rsidRDefault="0096318F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5" style="position:absolute;left:0;text-align:left;margin-left:486.45pt;margin-top:-.15pt;width:20.95pt;height:20.1pt;z-index:251726848;mso-position-vertical-relative:line" arcsize="10923f" filled="f" fillcolor="lime">
            <v:textbox style="mso-next-textbox:#_x0000_s1085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96318F" w:rsidRPr="00BA27A0">
        <w:rPr>
          <w:rFonts w:ascii="Arial" w:hAnsi="Arial" w:cs="Arial"/>
          <w:color w:val="auto"/>
          <w:sz w:val="24"/>
          <w:szCs w:val="24"/>
        </w:rPr>
        <w:t>Анализ кала на яйца глистов и </w:t>
      </w:r>
      <w:proofErr w:type="spellStart"/>
      <w:r w:rsidR="0096318F" w:rsidRPr="00BA27A0">
        <w:rPr>
          <w:rFonts w:ascii="Arial" w:hAnsi="Arial" w:cs="Arial"/>
          <w:color w:val="auto"/>
          <w:sz w:val="24"/>
          <w:szCs w:val="24"/>
        </w:rPr>
        <w:t>протозоозы</w:t>
      </w:r>
      <w:proofErr w:type="spellEnd"/>
      <w:r w:rsidR="0096318F" w:rsidRPr="00BA27A0">
        <w:rPr>
          <w:rFonts w:ascii="Arial" w:hAnsi="Arial" w:cs="Arial"/>
          <w:color w:val="auto"/>
          <w:sz w:val="24"/>
          <w:szCs w:val="24"/>
        </w:rPr>
        <w:t>, соскоб на эн</w:t>
      </w:r>
      <w:r w:rsidR="003001B6">
        <w:rPr>
          <w:rFonts w:ascii="Arial" w:hAnsi="Arial" w:cs="Arial"/>
          <w:color w:val="auto"/>
          <w:sz w:val="24"/>
          <w:szCs w:val="24"/>
        </w:rPr>
        <w:t>теробиоз (действителен 20 дней).</w:t>
      </w:r>
    </w:p>
    <w:p w:rsidR="0096318F" w:rsidRPr="0096318F" w:rsidRDefault="0096318F" w:rsidP="0096318F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proofErr w:type="gramStart"/>
      <w:r w:rsidR="003246A7" w:rsidRPr="003246A7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="003246A7" w:rsidRPr="003246A7">
        <w:rPr>
          <w:rFonts w:ascii="Arial" w:hAnsi="Arial" w:cs="Arial"/>
          <w:color w:val="auto"/>
          <w:sz w:val="24"/>
          <w:szCs w:val="24"/>
        </w:rPr>
        <w:t xml:space="preserve"> кишечные инфекции </w:t>
      </w:r>
      <w:r w:rsidRPr="003246A7">
        <w:rPr>
          <w:rFonts w:ascii="Arial" w:hAnsi="Arial" w:cs="Arial"/>
          <w:color w:val="auto"/>
          <w:sz w:val="24"/>
          <w:szCs w:val="24"/>
        </w:rPr>
        <w:t>(</w:t>
      </w:r>
      <w:r w:rsidRPr="00BA27A0">
        <w:rPr>
          <w:rFonts w:ascii="Arial" w:hAnsi="Arial" w:cs="Arial"/>
          <w:color w:val="auto"/>
          <w:sz w:val="24"/>
          <w:szCs w:val="24"/>
        </w:rPr>
        <w:t>детям до </w:t>
      </w:r>
      <w:r w:rsidR="003001B6">
        <w:rPr>
          <w:rFonts w:ascii="Arial" w:hAnsi="Arial" w:cs="Arial"/>
          <w:color w:val="auto"/>
          <w:sz w:val="24"/>
          <w:szCs w:val="24"/>
        </w:rPr>
        <w:t>2-х лет) (действителен 14 дней).</w:t>
      </w:r>
    </w:p>
    <w:p w:rsidR="003327A3" w:rsidRPr="001E0B6D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ЭКГ</w:t>
      </w:r>
      <w:r w:rsidR="00A52282">
        <w:rPr>
          <w:rFonts w:ascii="Arial" w:hAnsi="Arial" w:cs="Arial"/>
          <w:color w:val="auto"/>
          <w:sz w:val="24"/>
          <w:szCs w:val="24"/>
        </w:rPr>
        <w:t xml:space="preserve"> плёнка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с описанием </w:t>
      </w:r>
      <w:r w:rsidR="002858E2">
        <w:rPr>
          <w:rFonts w:ascii="Arial" w:hAnsi="Arial" w:cs="Arial"/>
          <w:color w:val="auto"/>
          <w:sz w:val="24"/>
          <w:szCs w:val="24"/>
        </w:rPr>
        <w:t>-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действительна 1 мес</w:t>
      </w:r>
      <w:r w:rsidR="007575C5">
        <w:rPr>
          <w:rFonts w:ascii="Arial" w:hAnsi="Arial" w:cs="Arial"/>
          <w:color w:val="auto"/>
          <w:sz w:val="24"/>
          <w:szCs w:val="24"/>
        </w:rPr>
        <w:t>яц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(при наличии изменений на ЭКГ </w:t>
      </w:r>
      <w:r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 xml:space="preserve">обязательно заключение кардиолога о возможности оперативного </w:t>
      </w:r>
      <w:r w:rsidR="002502ED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1" style="position:absolute;left:0;text-align:left;margin-left:486pt;margin-top:-29.65pt;width:20.95pt;height:20.1pt;z-index:251739136;mso-position-horizontal-relative:text;mso-position-vertical-relative:line" arcsize="10923f" fillcolor="white [3212]">
            <v:textbox style="mso-next-textbox:#_x0000_s1101">
              <w:txbxContent>
                <w:p w:rsidR="0096318F" w:rsidRPr="008B7BAC" w:rsidRDefault="0096318F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вмешательства</w:t>
      </w:r>
      <w:r w:rsidRPr="001E0B6D">
        <w:rPr>
          <w:rFonts w:ascii="Arial" w:hAnsi="Arial" w:cs="Arial"/>
          <w:color w:val="auto"/>
          <w:sz w:val="24"/>
          <w:szCs w:val="24"/>
        </w:rPr>
        <w:t>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A54FA2" w:rsidRPr="001E0B6D" w:rsidRDefault="002502ED" w:rsidP="00A54FA2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9" style="position:absolute;left:0;text-align:left;margin-left:486pt;margin-top:-.1pt;width:20.95pt;height:20.1pt;z-index:251757568;mso-position-vertical-relative:line" arcsize="10923f"/>
        </w:pict>
      </w:r>
      <w:r w:rsidR="00A54FA2">
        <w:rPr>
          <w:rFonts w:ascii="Arial" w:hAnsi="Arial" w:cs="Arial"/>
          <w:color w:val="auto"/>
          <w:sz w:val="24"/>
          <w:szCs w:val="24"/>
        </w:rPr>
        <w:t>Ф</w:t>
      </w:r>
      <w:r w:rsidR="00A54FA2" w:rsidRPr="001E0B6D">
        <w:rPr>
          <w:rFonts w:ascii="Arial" w:hAnsi="Arial" w:cs="Arial"/>
          <w:color w:val="auto"/>
          <w:sz w:val="24"/>
          <w:szCs w:val="24"/>
        </w:rPr>
        <w:t xml:space="preserve">люорография с возраста 15 лет (результаты </w:t>
      </w:r>
      <w:r w:rsidR="00A54FA2">
        <w:rPr>
          <w:rFonts w:ascii="Arial" w:hAnsi="Arial" w:cs="Arial"/>
          <w:color w:val="auto"/>
          <w:sz w:val="24"/>
          <w:szCs w:val="24"/>
        </w:rPr>
        <w:t>действительны в течение 1 года).</w:t>
      </w:r>
    </w:p>
    <w:p w:rsidR="003327A3" w:rsidRPr="001E0B6D" w:rsidRDefault="002502ED" w:rsidP="00075333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69" style="position:absolute;left:0;text-align:left;margin-left:486pt;margin-top:3.45pt;width:20.95pt;height:20.1pt;z-index:251710464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При плановом поступлении на стационарное лечение пациенты на </w:t>
      </w:r>
      <w:proofErr w:type="spellStart"/>
      <w:r w:rsidR="003327A3" w:rsidRPr="001E0B6D">
        <w:rPr>
          <w:rFonts w:ascii="Arial" w:hAnsi="Arial" w:cs="Arial"/>
          <w:color w:val="auto"/>
          <w:sz w:val="24"/>
          <w:szCs w:val="24"/>
        </w:rPr>
        <w:t>догоспитальном</w:t>
      </w:r>
      <w:proofErr w:type="spellEnd"/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3327A3" w:rsidRDefault="003327A3" w:rsidP="00075333">
      <w:pPr>
        <w:numPr>
          <w:ilvl w:val="1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для привитых против туберкулеза: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туберкулинодиагностика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три года (Реакция Манту или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Диаскин-тест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) с 12-месячного возраста до 18 лет (результаты </w:t>
      </w:r>
      <w:r w:rsidR="00A54FA2">
        <w:rPr>
          <w:rFonts w:ascii="Arial" w:hAnsi="Arial" w:cs="Arial"/>
          <w:color w:val="auto"/>
          <w:sz w:val="24"/>
          <w:szCs w:val="24"/>
        </w:rPr>
        <w:t>действительны в течение 1 года).</w:t>
      </w:r>
    </w:p>
    <w:p w:rsidR="00A54FA2" w:rsidRPr="00A54FA2" w:rsidRDefault="00A54FA2" w:rsidP="00A54FA2">
      <w:pPr>
        <w:shd w:val="clear" w:color="auto" w:fill="FFFFFF"/>
        <w:suppressAutoHyphens w:val="0"/>
        <w:spacing w:after="0"/>
        <w:ind w:left="426" w:right="991"/>
        <w:jc w:val="both"/>
        <w:rPr>
          <w:rFonts w:ascii="Arial" w:hAnsi="Arial" w:cs="Arial"/>
          <w:color w:val="auto"/>
          <w:sz w:val="24"/>
          <w:szCs w:val="24"/>
        </w:rPr>
      </w:pPr>
      <w:r w:rsidRPr="00A54FA2">
        <w:rPr>
          <w:rFonts w:ascii="Arial" w:hAnsi="Arial" w:cs="Arial"/>
          <w:color w:val="auto"/>
          <w:sz w:val="24"/>
          <w:szCs w:val="24"/>
        </w:rPr>
        <w:t xml:space="preserve">Если за последний год данные </w:t>
      </w:r>
      <w:proofErr w:type="spellStart"/>
      <w:r w:rsidRPr="00A54FA2">
        <w:rPr>
          <w:rFonts w:ascii="Arial" w:hAnsi="Arial" w:cs="Arial"/>
          <w:color w:val="auto"/>
          <w:sz w:val="24"/>
          <w:szCs w:val="24"/>
        </w:rPr>
        <w:t>туберкулинодиагностики</w:t>
      </w:r>
      <w:proofErr w:type="spellEnd"/>
      <w:r w:rsidRPr="00A54FA2">
        <w:rPr>
          <w:rFonts w:ascii="Arial" w:hAnsi="Arial" w:cs="Arial"/>
          <w:color w:val="auto"/>
          <w:sz w:val="24"/>
          <w:szCs w:val="24"/>
        </w:rPr>
        <w:t xml:space="preserve"> отсутствуют, необходимо </w:t>
      </w:r>
      <w:proofErr w:type="gramStart"/>
      <w:r w:rsidRPr="00A54FA2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A54FA2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</w:t>
      </w:r>
      <w:r>
        <w:rPr>
          <w:rFonts w:ascii="Arial" w:hAnsi="Arial" w:cs="Arial"/>
          <w:color w:val="auto"/>
          <w:sz w:val="24"/>
          <w:szCs w:val="24"/>
        </w:rPr>
        <w:t>лёзом (действительно 6 месяцев).</w:t>
      </w:r>
    </w:p>
    <w:p w:rsidR="003327A3" w:rsidRPr="001E0B6D" w:rsidRDefault="003327A3" w:rsidP="002D0272">
      <w:pPr>
        <w:numPr>
          <w:ilvl w:val="1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для детей, не вакцинированных против туберкулёза и не имеющих результатов пробы Манту/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</w:t>
      </w:r>
      <w:r w:rsidR="003A31ED">
        <w:rPr>
          <w:rFonts w:ascii="Arial" w:hAnsi="Arial" w:cs="Arial"/>
          <w:color w:val="auto"/>
          <w:sz w:val="24"/>
          <w:szCs w:val="24"/>
        </w:rPr>
        <w:t>-</w:t>
      </w:r>
      <w:r w:rsidRPr="001E0B6D">
        <w:rPr>
          <w:rFonts w:ascii="Arial" w:hAnsi="Arial" w:cs="Arial"/>
          <w:color w:val="auto"/>
          <w:sz w:val="24"/>
          <w:szCs w:val="24"/>
        </w:rPr>
        <w:t>теста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6 месяцев, необходимо 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1E0B6D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7B76C3" w:rsidP="002D0272">
      <w:pPr>
        <w:pStyle w:val="ae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4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й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ребенком</w:t>
      </w:r>
      <w:r w:rsidR="003327A3" w:rsidRPr="001E0B6D">
        <w:rPr>
          <w:rFonts w:ascii="Arial" w:hAnsi="Arial" w:cs="Arial"/>
          <w:color w:val="auto"/>
        </w:rPr>
        <w:t xml:space="preserve">, </w:t>
      </w:r>
      <w:r w:rsidR="003327A3"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="003327A3" w:rsidRPr="001E0B6D">
        <w:rPr>
          <w:rFonts w:ascii="Arial" w:hAnsi="Arial" w:cs="Arial"/>
          <w:b/>
          <w:color w:val="auto"/>
        </w:rPr>
        <w:t>н иметь при себе:</w:t>
      </w:r>
    </w:p>
    <w:p w:rsidR="00A647E5" w:rsidRPr="00A647E5" w:rsidRDefault="002502ED" w:rsidP="00A647E5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2502ED">
        <w:rPr>
          <w:rFonts w:ascii="Arial" w:hAnsi="Arial" w:cs="Arial"/>
          <w:noProof/>
          <w:color w:val="auto"/>
          <w:lang w:eastAsia="ru-RU"/>
        </w:rPr>
        <w:pict>
          <v:roundrect id="_x0000_s1131" style="position:absolute;left:0;text-align:left;margin-left:486pt;margin-top:66.45pt;width:20.95pt;height:20.1pt;z-index:251762688;mso-position-vertical-relative:line" arcsize="10923f" filled="f" fillcolor="lime">
            <v:textbox style="mso-next-textbox:#_x0000_s1131">
              <w:txbxContent>
                <w:p w:rsidR="00A647E5" w:rsidRPr="008B7BAC" w:rsidRDefault="00A647E5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2502ED">
        <w:rPr>
          <w:rFonts w:ascii="Arial" w:hAnsi="Arial" w:cs="Arial"/>
          <w:noProof/>
          <w:color w:val="auto"/>
        </w:rPr>
        <w:pict>
          <v:roundrect id="_x0000_s1122" style="position:absolute;left:0;text-align:left;margin-left:486pt;margin-top:7.2pt;width:20.95pt;height:20.1pt;z-index:251759616;mso-position-vertical-relative:line" arcsize="10923f" filled="f" fillcolor="lime">
            <v:textbox style="mso-next-textbox:#_x0000_s1122">
              <w:txbxContent>
                <w:p w:rsidR="00663F4C" w:rsidRPr="008B7BAC" w:rsidRDefault="00663F4C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A647E5" w:rsidRPr="00A647E5">
        <w:rPr>
          <w:rFonts w:ascii="Arial" w:hAnsi="Arial" w:cs="Arial"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2E610B" w:rsidRPr="001E0B6D" w:rsidRDefault="002E610B" w:rsidP="002E610B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Флюорография</w:t>
      </w:r>
      <w:r>
        <w:rPr>
          <w:rFonts w:ascii="Arial" w:hAnsi="Arial" w:cs="Arial"/>
          <w:color w:val="auto"/>
          <w:sz w:val="24"/>
          <w:szCs w:val="24"/>
        </w:rPr>
        <w:t xml:space="preserve"> или рентгенография органов грудной клетки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(действительна в течение года).</w:t>
      </w:r>
    </w:p>
    <w:p w:rsidR="0058291E" w:rsidRDefault="002502ED" w:rsidP="0058291E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2" style="position:absolute;left:0;text-align:left;margin-left:486pt;margin-top:-.25pt;width:20.95pt;height:20.1pt;z-index:251734016;mso-position-vertical-relative:line" arcsize="10923f" filled="f" fillcolor="lime">
            <v:textbox style="mso-next-textbox:#_x0000_s1092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58291E" w:rsidRPr="00BA27A0">
        <w:rPr>
          <w:rFonts w:ascii="Arial" w:hAnsi="Arial" w:cs="Arial"/>
          <w:color w:val="auto"/>
          <w:sz w:val="24"/>
          <w:szCs w:val="24"/>
        </w:rPr>
        <w:t xml:space="preserve">Анализ </w:t>
      </w:r>
      <w:r w:rsidR="0058291E" w:rsidRPr="003246A7">
        <w:rPr>
          <w:rFonts w:ascii="Arial" w:hAnsi="Arial" w:cs="Arial"/>
          <w:color w:val="auto"/>
          <w:sz w:val="24"/>
          <w:szCs w:val="24"/>
        </w:rPr>
        <w:t xml:space="preserve">кала на </w:t>
      </w:r>
      <w:r w:rsidR="003246A7" w:rsidRPr="003246A7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="0058291E" w:rsidRPr="003246A7">
        <w:rPr>
          <w:rFonts w:ascii="Arial" w:hAnsi="Arial" w:cs="Arial"/>
          <w:color w:val="auto"/>
          <w:sz w:val="24"/>
          <w:szCs w:val="24"/>
        </w:rPr>
        <w:t>(для</w:t>
      </w:r>
      <w:r w:rsidR="0058291E" w:rsidRPr="00BA27A0">
        <w:rPr>
          <w:rFonts w:ascii="Arial" w:hAnsi="Arial" w:cs="Arial"/>
          <w:color w:val="auto"/>
          <w:sz w:val="24"/>
          <w:szCs w:val="24"/>
        </w:rPr>
        <w:t xml:space="preserve"> родителей детей до 2 лет сроком давности до 14 дней).</w:t>
      </w:r>
    </w:p>
    <w:p w:rsidR="003327A3" w:rsidRPr="001E0B6D" w:rsidRDefault="002502ED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074" style="position:absolute;left:0;text-align:left;margin-left:486pt;margin-top:3.05pt;width:20.95pt;height:20.1pt;z-index:251715584;mso-position-vertical-relative:line" arcsize="10923f"/>
        </w:pict>
      </w:r>
      <w:r w:rsidR="007575C5">
        <w:rPr>
          <w:rFonts w:ascii="Arial" w:hAnsi="Arial" w:cs="Arial"/>
          <w:color w:val="auto"/>
          <w:sz w:val="24"/>
          <w:szCs w:val="24"/>
        </w:rPr>
        <w:t>Справка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об отсутствии контактов с инфекционными больными по месту жительства за последние 21 день из государственной поликлиники по месту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5" style="position:absolute;left:0;text-align:left;margin-left:486pt;margin-top:21.3pt;width:20.95pt;height:20.1pt;z-index:251716608;mso-position-horizontal-relative:text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жительства (действительна 3 суток).</w:t>
      </w:r>
    </w:p>
    <w:p w:rsidR="003327A3" w:rsidRPr="001E0B6D" w:rsidRDefault="003327A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Паспорт и страховой полис.</w:t>
      </w:r>
    </w:p>
    <w:p w:rsidR="003327A3" w:rsidRPr="001E0B6D" w:rsidRDefault="002502ED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6" style="position:absolute;left:0;text-align:left;margin-left:486pt;margin-top:0;width:20.95pt;height:20.1pt;z-index:251717632;mso-position-vertical:top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</w:p>
    <w:p w:rsidR="00290F66" w:rsidRDefault="00290F66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color w:val="auto"/>
          <w:bdr w:val="none" w:sz="0" w:space="0" w:color="auto" w:frame="1"/>
        </w:rPr>
      </w:pPr>
    </w:p>
    <w:p w:rsidR="00290F66" w:rsidRDefault="00290F66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color w:val="auto"/>
          <w:bdr w:val="none" w:sz="0" w:space="0" w:color="auto" w:frame="1"/>
        </w:rPr>
      </w:pPr>
    </w:p>
    <w:p w:rsidR="006E214A" w:rsidRDefault="006E214A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color w:val="auto"/>
          <w:bdr w:val="none" w:sz="0" w:space="0" w:color="auto" w:frame="1"/>
        </w:rPr>
      </w:pPr>
    </w:p>
    <w:p w:rsidR="00290F66" w:rsidRDefault="00290F66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color w:val="auto"/>
          <w:bdr w:val="none" w:sz="0" w:space="0" w:color="auto" w:frame="1"/>
        </w:rPr>
      </w:pPr>
    </w:p>
    <w:p w:rsidR="00144F5A" w:rsidRPr="00F65CE2" w:rsidRDefault="009F34E9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ВНИМАНИЕ!</w:t>
      </w:r>
      <w:r w:rsidR="003327A3"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</w:p>
    <w:p w:rsidR="00F93BBC" w:rsidRDefault="00797347" w:rsidP="00DC77A9">
      <w:pPr>
        <w:pStyle w:val="ae"/>
        <w:shd w:val="clear" w:color="auto" w:fill="FFFFFF"/>
        <w:spacing w:before="120" w:after="0" w:line="276" w:lineRule="auto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плановой госпитализации действительны заключения исследований, выполненных в </w:t>
      </w:r>
      <w:r w:rsidR="00DC77A9">
        <w:rPr>
          <w:rFonts w:ascii="Arial" w:hAnsi="Arial" w:cs="Arial"/>
          <w:color w:val="auto"/>
        </w:rPr>
        <w:t xml:space="preserve">ГБУЗ "Морозовская ДГКБ ДЗМ", а также в </w:t>
      </w:r>
      <w:r w:rsidR="00A61EB9">
        <w:rPr>
          <w:rFonts w:ascii="Arial" w:hAnsi="Arial" w:cs="Arial"/>
          <w:color w:val="auto"/>
        </w:rPr>
        <w:t>сторонних</w:t>
      </w:r>
      <w:r>
        <w:rPr>
          <w:rFonts w:ascii="Arial" w:hAnsi="Arial" w:cs="Arial"/>
          <w:color w:val="auto"/>
        </w:rPr>
        <w:t xml:space="preserve"> медицинских организациях</w:t>
      </w:r>
      <w:r w:rsidR="00A61EB9">
        <w:rPr>
          <w:rFonts w:ascii="Arial" w:hAnsi="Arial" w:cs="Arial"/>
          <w:color w:val="auto"/>
        </w:rPr>
        <w:t xml:space="preserve"> и лабораториях</w:t>
      </w:r>
      <w:r w:rsidR="00144F5A">
        <w:rPr>
          <w:rFonts w:ascii="Arial" w:hAnsi="Arial" w:cs="Arial"/>
          <w:color w:val="auto"/>
        </w:rPr>
        <w:t>.</w:t>
      </w:r>
    </w:p>
    <w:p w:rsidR="00F53014" w:rsidRPr="001B4442" w:rsidRDefault="00F53014" w:rsidP="003B4EA9">
      <w:pPr>
        <w:pStyle w:val="ae"/>
        <w:shd w:val="clear" w:color="auto" w:fill="FFFFFF"/>
        <w:spacing w:before="240" w:after="0" w:line="276" w:lineRule="auto"/>
        <w:ind w:left="425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1B4442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1B4442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1B4442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госпитализации, а для привитых от полиомиелита менее, чем за 2 месяца с момента последней прививки ОПВ (реакция Манту вакцинацией не является).</w:t>
      </w:r>
    </w:p>
    <w:p w:rsidR="003B4EA9" w:rsidRPr="001B4442" w:rsidRDefault="00F93BBC" w:rsidP="003B4E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1B4442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3B4EA9" w:rsidRPr="001B4442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Сопровождающий, не являющийся родителем или законным представителем ребёнка, обязан иметь нотариально оформленную доверенность от родителей или законных представителей  на право сопровождать, представлять интересы ребёнка, подписывать согласия на проведение медицинских услуг.</w:t>
      </w:r>
    </w:p>
    <w:p w:rsidR="003327A3" w:rsidRDefault="003327A3" w:rsidP="00DC77A9">
      <w:pPr>
        <w:pStyle w:val="ae"/>
        <w:shd w:val="clear" w:color="auto" w:fill="FFFFFF"/>
        <w:spacing w:before="240" w:after="240" w:line="276" w:lineRule="auto"/>
        <w:ind w:left="426"/>
        <w:jc w:val="both"/>
        <w:rPr>
          <w:rFonts w:ascii="Arial" w:hAnsi="Arial" w:cs="Arial"/>
          <w:color w:val="auto"/>
        </w:rPr>
      </w:pPr>
      <w:r w:rsidRPr="001B4442">
        <w:rPr>
          <w:rFonts w:ascii="Arial" w:hAnsi="Arial" w:cs="Arial"/>
          <w:color w:val="auto"/>
        </w:rPr>
        <w:t>С собой иметь комплект сменной одежды и обуви, гигиенические принадлежности</w:t>
      </w:r>
      <w:r w:rsidRPr="001E0B6D">
        <w:rPr>
          <w:rFonts w:ascii="Arial" w:hAnsi="Arial" w:cs="Arial"/>
          <w:color w:val="auto"/>
        </w:rPr>
        <w:t>, одноразовый бритвенный станок при необходимости подготовки операционного поля. Перед госпитализацией необходимо выкупать ребёнка.</w:t>
      </w:r>
    </w:p>
    <w:p w:rsidR="002A34EE" w:rsidRPr="001E0B6D" w:rsidRDefault="002A34EE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t>Госпитализация проводится в указанную дату строго в назначенное время в пр</w:t>
      </w:r>
      <w:r>
        <w:rPr>
          <w:rFonts w:ascii="Arial" w:hAnsi="Arial" w:cs="Arial"/>
          <w:color w:val="auto"/>
        </w:rPr>
        <w:t>и</w:t>
      </w:r>
      <w:r w:rsidRPr="001E0B6D">
        <w:rPr>
          <w:rFonts w:ascii="Arial" w:hAnsi="Arial" w:cs="Arial"/>
          <w:color w:val="auto"/>
        </w:rPr>
        <w:t>емном отделении (корпус 1А, первый этаж, кабинет плановой госпитализации</w:t>
      </w:r>
      <w:r>
        <w:rPr>
          <w:rFonts w:ascii="Arial" w:hAnsi="Arial" w:cs="Arial"/>
          <w:color w:val="auto"/>
        </w:rPr>
        <w:t xml:space="preserve">- </w:t>
      </w:r>
      <w:r w:rsidRPr="001E0B6D">
        <w:rPr>
          <w:rFonts w:ascii="Arial" w:hAnsi="Arial" w:cs="Arial"/>
          <w:color w:val="auto"/>
        </w:rPr>
        <w:t xml:space="preserve">помещение «1406» или </w:t>
      </w:r>
      <w:r>
        <w:rPr>
          <w:rFonts w:ascii="Arial" w:hAnsi="Arial" w:cs="Arial"/>
          <w:color w:val="auto"/>
        </w:rPr>
        <w:t xml:space="preserve">в </w:t>
      </w:r>
      <w:r w:rsidRPr="001E0B6D">
        <w:rPr>
          <w:rFonts w:ascii="Arial" w:hAnsi="Arial" w:cs="Arial"/>
          <w:color w:val="auto"/>
        </w:rPr>
        <w:t xml:space="preserve">обозначенном лечащим врачом индивидуально для Вас помещении). </w:t>
      </w:r>
    </w:p>
    <w:p w:rsidR="00A54FA2" w:rsidRDefault="003327A3" w:rsidP="00A54FA2">
      <w:pPr>
        <w:pStyle w:val="ae"/>
        <w:shd w:val="clear" w:color="auto" w:fill="FFFFFF"/>
        <w:spacing w:before="240" w:after="0" w:line="276" w:lineRule="auto"/>
        <w:ind w:left="426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Убедительная просьба при невозможности госпитализации в назначенную дату сообщать об этом по электронной почте </w:t>
      </w:r>
      <w:r w:rsidR="00A54FA2" w:rsidRPr="00CD3734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hyperlink r:id="rId11" w:history="1">
        <w:r w:rsidR="00A54FA2" w:rsidRPr="00CD3734">
          <w:rPr>
            <w:rStyle w:val="af5"/>
            <w:rFonts w:ascii="Arial" w:hAnsi="Arial" w:cs="Arial"/>
          </w:rPr>
          <w:t>9598800@</w:t>
        </w:r>
        <w:proofErr w:type="spellStart"/>
        <w:r w:rsidR="00A54FA2" w:rsidRPr="00CD3734">
          <w:rPr>
            <w:rStyle w:val="af5"/>
            <w:rFonts w:ascii="Arial" w:hAnsi="Arial" w:cs="Arial"/>
            <w:lang w:val="en-US"/>
          </w:rPr>
          <w:t>morozdgkb</w:t>
        </w:r>
        <w:proofErr w:type="spellEnd"/>
        <w:r w:rsidR="00A54FA2" w:rsidRPr="00CD3734">
          <w:rPr>
            <w:rStyle w:val="af5"/>
            <w:rFonts w:ascii="Arial" w:hAnsi="Arial" w:cs="Arial"/>
          </w:rPr>
          <w:t>.</w:t>
        </w:r>
        <w:proofErr w:type="spellStart"/>
        <w:r w:rsidR="00A54FA2" w:rsidRPr="00CD3734">
          <w:rPr>
            <w:rStyle w:val="af5"/>
            <w:rFonts w:ascii="Arial" w:hAnsi="Arial" w:cs="Arial"/>
            <w:lang w:val="en-US"/>
          </w:rPr>
          <w:t>ru</w:t>
        </w:r>
        <w:proofErr w:type="spellEnd"/>
      </w:hyperlink>
      <w:r w:rsidR="00A54FA2">
        <w:t xml:space="preserve"> </w:t>
      </w:r>
      <w:r w:rsidR="00A54FA2"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или телефону</w:t>
      </w:r>
      <w:r w:rsidR="00A54FA2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       </w:t>
      </w:r>
    </w:p>
    <w:p w:rsidR="00A54FA2" w:rsidRDefault="00A54FA2" w:rsidP="00A54FA2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+7</w:t>
      </w:r>
      <w:r>
        <w:rPr>
          <w:rFonts w:ascii="Arial" w:hAnsi="Arial" w:cs="Arial"/>
          <w:iCs/>
          <w:color w:val="auto"/>
          <w:bdr w:val="none" w:sz="0" w:space="0" w:color="auto" w:frame="1"/>
        </w:rPr>
        <w:t xml:space="preserve"> </w:t>
      </w: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(495)</w:t>
      </w:r>
      <w:r>
        <w:rPr>
          <w:rFonts w:ascii="Arial" w:hAnsi="Arial" w:cs="Arial"/>
          <w:iCs/>
          <w:color w:val="auto"/>
          <w:bdr w:val="none" w:sz="0" w:space="0" w:color="auto" w:frame="1"/>
        </w:rPr>
        <w:t xml:space="preserve"> </w:t>
      </w: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653-90-00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. </w:t>
      </w:r>
    </w:p>
    <w:p w:rsidR="003327A3" w:rsidRPr="001E0B6D" w:rsidRDefault="003327A3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p w:rsidR="002E5639" w:rsidRDefault="002E5639" w:rsidP="009F34E9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2E5639" w:rsidSect="007F49BA">
      <w:footerReference w:type="default" r:id="rId12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3E" w:rsidRDefault="00DC6F3E" w:rsidP="00FB1385">
      <w:pPr>
        <w:spacing w:after="0" w:line="240" w:lineRule="auto"/>
      </w:pPr>
      <w:r>
        <w:separator/>
      </w:r>
    </w:p>
  </w:endnote>
  <w:endnote w:type="continuationSeparator" w:id="0">
    <w:p w:rsidR="00DC6F3E" w:rsidRDefault="00DC6F3E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576F48" w:rsidRPr="00A54FA2" w:rsidRDefault="00576F48" w:rsidP="00576F48">
    <w:pPr>
      <w:pStyle w:val="ae"/>
      <w:shd w:val="clear" w:color="auto" w:fill="FFFFFF"/>
      <w:spacing w:before="0" w:after="0" w:line="276" w:lineRule="auto"/>
      <w:jc w:val="both"/>
      <w:rPr>
        <w:rFonts w:ascii="Arial" w:hAnsi="Arial" w:cs="Arial"/>
        <w:b/>
        <w:bCs/>
        <w:i/>
        <w:color w:val="auto"/>
        <w:sz w:val="20"/>
        <w:szCs w:val="20"/>
        <w:bdr w:val="none" w:sz="0" w:space="0" w:color="auto" w:frame="1"/>
      </w:rPr>
    </w:pPr>
    <w:r w:rsidRPr="00A54FA2">
      <w:rPr>
        <w:rFonts w:ascii="Arial" w:hAnsi="Arial" w:cs="Arial"/>
        <w:i/>
        <w:color w:val="auto"/>
        <w:sz w:val="20"/>
        <w:szCs w:val="20"/>
        <w:bdr w:val="none" w:sz="0" w:space="0" w:color="auto" w:frame="1"/>
      </w:rPr>
      <w:t xml:space="preserve">Перечень документов и результатов обследования для плановой госпитализации пациентов, направленных из </w:t>
    </w:r>
    <w:r w:rsidRPr="00A54FA2">
      <w:rPr>
        <w:rFonts w:ascii="Arial" w:hAnsi="Arial" w:cs="Arial"/>
        <w:b/>
        <w:i/>
        <w:color w:val="auto"/>
        <w:sz w:val="20"/>
        <w:szCs w:val="20"/>
        <w:bdr w:val="none" w:sz="0" w:space="0" w:color="auto" w:frame="1"/>
      </w:rPr>
      <w:t>региональных</w:t>
    </w:r>
    <w:r w:rsidRPr="00A54FA2">
      <w:rPr>
        <w:rFonts w:ascii="Arial" w:hAnsi="Arial" w:cs="Arial"/>
        <w:i/>
        <w:color w:val="auto"/>
        <w:sz w:val="20"/>
        <w:szCs w:val="20"/>
        <w:bdr w:val="none" w:sz="0" w:space="0" w:color="auto" w:frame="1"/>
      </w:rPr>
      <w:t xml:space="preserve"> медицинских организаций, в условиях круглосуточного стационара </w:t>
    </w:r>
    <w:r w:rsidRPr="00A54FA2">
      <w:rPr>
        <w:rFonts w:ascii="Arial" w:hAnsi="Arial" w:cs="Arial"/>
        <w:i/>
        <w:noProof/>
        <w:color w:val="auto"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7944396</wp:posOffset>
          </wp:positionH>
          <wp:positionV relativeFrom="paragraph">
            <wp:posOffset>2292527</wp:posOffset>
          </wp:positionV>
          <wp:extent cx="6134986" cy="95693"/>
          <wp:effectExtent l="0" t="0" r="0" b="0"/>
          <wp:wrapNone/>
          <wp:docPr id="2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/>
                </pic:nvPicPr>
                <pic:blipFill>
                  <a:blip r:embed="rId1" cstate="print">
                    <a:extLst>
                      <a:ext uri="{96DAC541-7B7A-43D3-8B79-37D633B846F1}">
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86" cy="95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FA2">
      <w:rPr>
        <w:rFonts w:ascii="Arial" w:hAnsi="Arial" w:cs="Arial"/>
        <w:i/>
        <w:noProof/>
        <w:color w:val="auto"/>
        <w:sz w:val="20"/>
        <w:szCs w:val="2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7774276</wp:posOffset>
          </wp:positionH>
          <wp:positionV relativeFrom="paragraph">
            <wp:posOffset>2292527</wp:posOffset>
          </wp:positionV>
          <wp:extent cx="6134986" cy="956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/>
                </pic:nvPicPr>
                <pic:blipFill>
                  <a:blip r:embed="rId1" cstate="print">
                    <a:extLst>
                      <a:ext uri="{96DAC541-7B7A-43D3-8B79-37D633B846F1}">
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86" cy="95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FA2">
      <w:rPr>
        <w:rFonts w:ascii="Arial" w:hAnsi="Arial" w:cs="Arial"/>
        <w:i/>
        <w:noProof/>
        <w:color w:val="auto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7859336</wp:posOffset>
          </wp:positionH>
          <wp:positionV relativeFrom="paragraph">
            <wp:posOffset>3100602</wp:posOffset>
          </wp:positionV>
          <wp:extent cx="6134986" cy="95693"/>
          <wp:effectExtent l="0" t="0" r="0" b="0"/>
          <wp:wrapNone/>
          <wp:docPr id="7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/>
                </pic:nvPicPr>
                <pic:blipFill>
                  <a:blip r:embed="rId1" cstate="print">
                    <a:extLst>
                      <a:ext uri="{96DAC541-7B7A-43D3-8B79-37D633B846F1}">
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86" cy="95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FA2">
      <w:rPr>
        <w:rFonts w:ascii="Arial" w:hAnsi="Arial" w:cs="Arial"/>
        <w:i/>
        <w:color w:val="auto"/>
        <w:sz w:val="20"/>
        <w:szCs w:val="20"/>
        <w:bdr w:val="none" w:sz="0" w:space="0" w:color="auto" w:frame="1"/>
      </w:rPr>
      <w:t xml:space="preserve">с целью проведения </w:t>
    </w:r>
    <w:proofErr w:type="spellStart"/>
    <w:r w:rsidRPr="00A54FA2">
      <w:rPr>
        <w:rFonts w:ascii="Arial" w:hAnsi="Arial" w:cs="Arial"/>
        <w:b/>
        <w:i/>
        <w:color w:val="auto"/>
        <w:sz w:val="20"/>
        <w:szCs w:val="20"/>
        <w:bdr w:val="none" w:sz="0" w:space="0" w:color="auto" w:frame="1"/>
      </w:rPr>
      <w:t>инвазивного</w:t>
    </w:r>
    <w:proofErr w:type="spellEnd"/>
    <w:r w:rsidRPr="00A54FA2">
      <w:rPr>
        <w:rFonts w:ascii="Arial" w:hAnsi="Arial" w:cs="Arial"/>
        <w:b/>
        <w:i/>
        <w:color w:val="auto"/>
        <w:sz w:val="20"/>
        <w:szCs w:val="20"/>
        <w:bdr w:val="none" w:sz="0" w:space="0" w:color="auto" w:frame="1"/>
      </w:rPr>
      <w:t xml:space="preserve"> обследования, оперативного лечения и проведения анестезиологического пособия</w:t>
    </w:r>
  </w:p>
  <w:p w:rsidR="00FB1385" w:rsidRPr="00A54FA2" w:rsidRDefault="00FB1385">
    <w:pPr>
      <w:pStyle w:val="af9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3E" w:rsidRDefault="00DC6F3E" w:rsidP="00FB1385">
      <w:pPr>
        <w:spacing w:after="0" w:line="240" w:lineRule="auto"/>
      </w:pPr>
      <w:r>
        <w:separator/>
      </w:r>
    </w:p>
  </w:footnote>
  <w:footnote w:type="continuationSeparator" w:id="0">
    <w:p w:rsidR="00DC6F3E" w:rsidRDefault="00DC6F3E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>
      <o:colormru v:ext="edit" colors="lim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136FD"/>
    <w:rsid w:val="000145D3"/>
    <w:rsid w:val="0003618A"/>
    <w:rsid w:val="0005686D"/>
    <w:rsid w:val="000613B3"/>
    <w:rsid w:val="00064E3E"/>
    <w:rsid w:val="00075333"/>
    <w:rsid w:val="000A3D87"/>
    <w:rsid w:val="000E14E7"/>
    <w:rsid w:val="000E7F2B"/>
    <w:rsid w:val="000F6531"/>
    <w:rsid w:val="0011252E"/>
    <w:rsid w:val="001276B9"/>
    <w:rsid w:val="00135530"/>
    <w:rsid w:val="00135F69"/>
    <w:rsid w:val="0014248D"/>
    <w:rsid w:val="00144F5A"/>
    <w:rsid w:val="00155A3A"/>
    <w:rsid w:val="00167CC0"/>
    <w:rsid w:val="00167D27"/>
    <w:rsid w:val="00171A0A"/>
    <w:rsid w:val="001736D9"/>
    <w:rsid w:val="00186BD5"/>
    <w:rsid w:val="001A5BAD"/>
    <w:rsid w:val="001B4442"/>
    <w:rsid w:val="001D5817"/>
    <w:rsid w:val="001E0B6D"/>
    <w:rsid w:val="001E63A4"/>
    <w:rsid w:val="001E7623"/>
    <w:rsid w:val="001F1026"/>
    <w:rsid w:val="001F7839"/>
    <w:rsid w:val="00232794"/>
    <w:rsid w:val="002470E7"/>
    <w:rsid w:val="002502ED"/>
    <w:rsid w:val="00254C4C"/>
    <w:rsid w:val="002858E2"/>
    <w:rsid w:val="00286BA0"/>
    <w:rsid w:val="00290F66"/>
    <w:rsid w:val="00294959"/>
    <w:rsid w:val="002A34EE"/>
    <w:rsid w:val="002C34E8"/>
    <w:rsid w:val="002C6862"/>
    <w:rsid w:val="002D0272"/>
    <w:rsid w:val="002D10AC"/>
    <w:rsid w:val="002E5639"/>
    <w:rsid w:val="002E610B"/>
    <w:rsid w:val="002F2D90"/>
    <w:rsid w:val="002F587B"/>
    <w:rsid w:val="003001B6"/>
    <w:rsid w:val="003079FB"/>
    <w:rsid w:val="00311055"/>
    <w:rsid w:val="003227E5"/>
    <w:rsid w:val="003246A7"/>
    <w:rsid w:val="003327A3"/>
    <w:rsid w:val="00346227"/>
    <w:rsid w:val="00374685"/>
    <w:rsid w:val="003A31ED"/>
    <w:rsid w:val="003B09B2"/>
    <w:rsid w:val="003B4EA9"/>
    <w:rsid w:val="003B653B"/>
    <w:rsid w:val="003C1CCD"/>
    <w:rsid w:val="003C76E6"/>
    <w:rsid w:val="003F3E9D"/>
    <w:rsid w:val="0044437A"/>
    <w:rsid w:val="00465449"/>
    <w:rsid w:val="004743A0"/>
    <w:rsid w:val="004925B7"/>
    <w:rsid w:val="004A06FD"/>
    <w:rsid w:val="004A6F0C"/>
    <w:rsid w:val="004B437D"/>
    <w:rsid w:val="004C7274"/>
    <w:rsid w:val="004D1FC2"/>
    <w:rsid w:val="004E208C"/>
    <w:rsid w:val="00500E99"/>
    <w:rsid w:val="005035A7"/>
    <w:rsid w:val="00521CEB"/>
    <w:rsid w:val="005251C8"/>
    <w:rsid w:val="0053033D"/>
    <w:rsid w:val="005428C6"/>
    <w:rsid w:val="00560E9E"/>
    <w:rsid w:val="00566267"/>
    <w:rsid w:val="00576F48"/>
    <w:rsid w:val="0058291E"/>
    <w:rsid w:val="005B2732"/>
    <w:rsid w:val="005B6727"/>
    <w:rsid w:val="005B79BB"/>
    <w:rsid w:val="005B7AAB"/>
    <w:rsid w:val="005D340F"/>
    <w:rsid w:val="005D507D"/>
    <w:rsid w:val="005F0408"/>
    <w:rsid w:val="006226E2"/>
    <w:rsid w:val="006512DD"/>
    <w:rsid w:val="00655B15"/>
    <w:rsid w:val="00663F4C"/>
    <w:rsid w:val="00667FE0"/>
    <w:rsid w:val="0067318A"/>
    <w:rsid w:val="00673EFE"/>
    <w:rsid w:val="00674792"/>
    <w:rsid w:val="006B5D34"/>
    <w:rsid w:val="006C7B20"/>
    <w:rsid w:val="006E214A"/>
    <w:rsid w:val="006F14E4"/>
    <w:rsid w:val="006F303B"/>
    <w:rsid w:val="006F60D0"/>
    <w:rsid w:val="007052CC"/>
    <w:rsid w:val="00714F02"/>
    <w:rsid w:val="00715633"/>
    <w:rsid w:val="007575C5"/>
    <w:rsid w:val="00774653"/>
    <w:rsid w:val="00797347"/>
    <w:rsid w:val="007B3DA8"/>
    <w:rsid w:val="007B76C3"/>
    <w:rsid w:val="007E2AB8"/>
    <w:rsid w:val="007F49BA"/>
    <w:rsid w:val="00812249"/>
    <w:rsid w:val="0082044C"/>
    <w:rsid w:val="00862AA7"/>
    <w:rsid w:val="0087472E"/>
    <w:rsid w:val="008A2670"/>
    <w:rsid w:val="008B3C05"/>
    <w:rsid w:val="008B7BAC"/>
    <w:rsid w:val="008C2619"/>
    <w:rsid w:val="008D4FBB"/>
    <w:rsid w:val="008E6E46"/>
    <w:rsid w:val="008F0AC0"/>
    <w:rsid w:val="008F355F"/>
    <w:rsid w:val="008F775A"/>
    <w:rsid w:val="0090521E"/>
    <w:rsid w:val="00935D1B"/>
    <w:rsid w:val="0096318F"/>
    <w:rsid w:val="009800B5"/>
    <w:rsid w:val="009826BE"/>
    <w:rsid w:val="00997EF5"/>
    <w:rsid w:val="009A73CF"/>
    <w:rsid w:val="009E214B"/>
    <w:rsid w:val="009F34E9"/>
    <w:rsid w:val="00A02224"/>
    <w:rsid w:val="00A06954"/>
    <w:rsid w:val="00A2540D"/>
    <w:rsid w:val="00A31700"/>
    <w:rsid w:val="00A41A11"/>
    <w:rsid w:val="00A51B87"/>
    <w:rsid w:val="00A52282"/>
    <w:rsid w:val="00A54FA2"/>
    <w:rsid w:val="00A61EB9"/>
    <w:rsid w:val="00A647E5"/>
    <w:rsid w:val="00A71854"/>
    <w:rsid w:val="00A95C13"/>
    <w:rsid w:val="00AE4067"/>
    <w:rsid w:val="00AF27D6"/>
    <w:rsid w:val="00B065B7"/>
    <w:rsid w:val="00B176E3"/>
    <w:rsid w:val="00B6636C"/>
    <w:rsid w:val="00B67EA0"/>
    <w:rsid w:val="00B74FA0"/>
    <w:rsid w:val="00BA43C6"/>
    <w:rsid w:val="00BF2CD7"/>
    <w:rsid w:val="00BF381F"/>
    <w:rsid w:val="00C01074"/>
    <w:rsid w:val="00C02E37"/>
    <w:rsid w:val="00C215A7"/>
    <w:rsid w:val="00C25FF3"/>
    <w:rsid w:val="00C34120"/>
    <w:rsid w:val="00C6416C"/>
    <w:rsid w:val="00C711ED"/>
    <w:rsid w:val="00C77B13"/>
    <w:rsid w:val="00C8259C"/>
    <w:rsid w:val="00CA116C"/>
    <w:rsid w:val="00CB08EF"/>
    <w:rsid w:val="00CB1528"/>
    <w:rsid w:val="00CB4E3D"/>
    <w:rsid w:val="00CE0C23"/>
    <w:rsid w:val="00CF2C87"/>
    <w:rsid w:val="00D067E8"/>
    <w:rsid w:val="00D06A09"/>
    <w:rsid w:val="00D3526E"/>
    <w:rsid w:val="00D42607"/>
    <w:rsid w:val="00D63C12"/>
    <w:rsid w:val="00D708C6"/>
    <w:rsid w:val="00D77385"/>
    <w:rsid w:val="00DC6F3E"/>
    <w:rsid w:val="00DC77A9"/>
    <w:rsid w:val="00DE6E0D"/>
    <w:rsid w:val="00E0517D"/>
    <w:rsid w:val="00E41DA6"/>
    <w:rsid w:val="00E514F8"/>
    <w:rsid w:val="00E52B2A"/>
    <w:rsid w:val="00E66CFD"/>
    <w:rsid w:val="00E82247"/>
    <w:rsid w:val="00E86D00"/>
    <w:rsid w:val="00E94CAE"/>
    <w:rsid w:val="00EB07A8"/>
    <w:rsid w:val="00EB0EF3"/>
    <w:rsid w:val="00EC1BE4"/>
    <w:rsid w:val="00EC4905"/>
    <w:rsid w:val="00EE13C3"/>
    <w:rsid w:val="00EF723E"/>
    <w:rsid w:val="00F012D0"/>
    <w:rsid w:val="00F240FE"/>
    <w:rsid w:val="00F24C9F"/>
    <w:rsid w:val="00F26993"/>
    <w:rsid w:val="00F4111E"/>
    <w:rsid w:val="00F4481E"/>
    <w:rsid w:val="00F51A45"/>
    <w:rsid w:val="00F53014"/>
    <w:rsid w:val="00F65CE2"/>
    <w:rsid w:val="00F77288"/>
    <w:rsid w:val="00F93BBC"/>
    <w:rsid w:val="00F9632F"/>
    <w:rsid w:val="00FA05F1"/>
    <w:rsid w:val="00FB1385"/>
    <w:rsid w:val="00FE0C02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lim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ubtle Emphasis"/>
    <w:basedOn w:val="a0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5">
    <w:name w:val="Текст выноски Знак"/>
    <w:basedOn w:val="a0"/>
    <w:rsid w:val="0087472E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rsid w:val="0087472E"/>
    <w:rPr>
      <w:b/>
      <w:bCs/>
    </w:rPr>
  </w:style>
  <w:style w:type="paragraph" w:customStyle="1" w:styleId="a7">
    <w:name w:val="Заголовок"/>
    <w:basedOn w:val="a"/>
    <w:next w:val="a8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7472E"/>
    <w:pPr>
      <w:spacing w:after="120"/>
    </w:pPr>
  </w:style>
  <w:style w:type="paragraph" w:styleId="a9">
    <w:name w:val="List"/>
    <w:basedOn w:val="a8"/>
    <w:rsid w:val="0087472E"/>
    <w:rPr>
      <w:rFonts w:cs="Mangal"/>
    </w:rPr>
  </w:style>
  <w:style w:type="paragraph" w:styleId="aa">
    <w:name w:val="Title"/>
    <w:basedOn w:val="a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7472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rsid w:val="0087472E"/>
    <w:pPr>
      <w:jc w:val="center"/>
    </w:pPr>
    <w:rPr>
      <w:i/>
      <w:iCs/>
    </w:rPr>
  </w:style>
  <w:style w:type="paragraph" w:styleId="ae">
    <w:name w:val="Normal (Web)"/>
    <w:basedOn w:val="a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rsid w:val="0087472E"/>
    <w:pPr>
      <w:spacing w:after="0"/>
      <w:ind w:left="720"/>
      <w:contextualSpacing/>
    </w:pPr>
  </w:style>
  <w:style w:type="paragraph" w:styleId="af1">
    <w:name w:val="Balloon Text"/>
    <w:basedOn w:val="a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3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4">
    <w:name w:val="Strong"/>
    <w:basedOn w:val="a0"/>
    <w:uiPriority w:val="22"/>
    <w:qFormat/>
    <w:rsid w:val="002E5639"/>
    <w:rPr>
      <w:b/>
      <w:bCs/>
    </w:rPr>
  </w:style>
  <w:style w:type="character" w:styleId="af5">
    <w:name w:val="Hyperlink"/>
    <w:basedOn w:val="a0"/>
    <w:uiPriority w:val="99"/>
    <w:unhideWhenUsed/>
    <w:rsid w:val="002E5639"/>
    <w:rPr>
      <w:color w:val="0000FF"/>
      <w:u w:val="single"/>
    </w:rPr>
  </w:style>
  <w:style w:type="character" w:styleId="af6">
    <w:name w:val="Emphasis"/>
    <w:basedOn w:val="a0"/>
    <w:uiPriority w:val="20"/>
    <w:qFormat/>
    <w:rsid w:val="002E5639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9">
    <w:name w:val="footer"/>
    <w:basedOn w:val="a"/>
    <w:link w:val="afa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b">
    <w:name w:val="FollowedHyperlink"/>
    <w:basedOn w:val="a0"/>
    <w:uiPriority w:val="99"/>
    <w:semiHidden/>
    <w:unhideWhenUsed/>
    <w:rsid w:val="00E5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598800@morozdgk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0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E060E-CAFA-43EF-AC7F-D4C781E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2022-06-21T13:10:00Z</cp:lastPrinted>
  <dcterms:created xsi:type="dcterms:W3CDTF">2023-10-03T13:47:00Z</dcterms:created>
  <dcterms:modified xsi:type="dcterms:W3CDTF">2023-10-03T13:47:00Z</dcterms:modified>
  <dc:language>ru</dc:language>
</cp:coreProperties>
</file>